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08" w:rsidRDefault="00D80908"/>
    <w:p w:rsidR="007873ED" w:rsidRDefault="007873ED"/>
    <w:p w:rsidR="00C362C5" w:rsidRDefault="00C362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DUPLEX-Ausschreibungstext</w:t>
      </w:r>
    </w:p>
    <w:p w:rsidR="00C362C5" w:rsidRDefault="00C362C5">
      <w:r>
        <w:t xml:space="preserve">Projekt: </w:t>
      </w:r>
    </w:p>
    <w:p w:rsidR="00C362C5" w:rsidRDefault="00C362C5">
      <w:r>
        <w:t>LV-</w:t>
      </w:r>
      <w:r w:rsidR="00386B9F">
        <w:t>Bezeichnung:</w:t>
      </w:r>
    </w:p>
    <w:p w:rsidR="00386B9F" w:rsidRDefault="00386B9F">
      <w:pPr>
        <w:pBdr>
          <w:top w:val="single" w:sz="6" w:space="1" w:color="auto"/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OZ</w:t>
      </w:r>
      <w:r>
        <w:rPr>
          <w:sz w:val="18"/>
          <w:szCs w:val="18"/>
        </w:rPr>
        <w:tab/>
        <w:t xml:space="preserve">             Menge         Einheit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ab/>
        <w:t xml:space="preserve"> </w:t>
      </w:r>
      <w:r w:rsidRPr="00386B9F">
        <w:rPr>
          <w:sz w:val="18"/>
          <w:szCs w:val="18"/>
        </w:rPr>
        <w:t xml:space="preserve">Einheitspreis EUR </w:t>
      </w:r>
      <w:r>
        <w:rPr>
          <w:sz w:val="18"/>
          <w:szCs w:val="18"/>
        </w:rPr>
        <w:tab/>
        <w:t xml:space="preserve">           </w:t>
      </w:r>
      <w:r w:rsidRPr="00386B9F">
        <w:rPr>
          <w:sz w:val="18"/>
          <w:szCs w:val="18"/>
        </w:rPr>
        <w:t>Gesamtbetrag EUR</w:t>
      </w:r>
    </w:p>
    <w:p w:rsidR="00386B9F" w:rsidRPr="00386B9F" w:rsidRDefault="00386B9F">
      <w:pPr>
        <w:rPr>
          <w:sz w:val="18"/>
          <w:szCs w:val="18"/>
        </w:rPr>
      </w:pPr>
    </w:p>
    <w:p w:rsidR="003716A3" w:rsidRDefault="003716A3" w:rsidP="00154713">
      <w:pPr>
        <w:pStyle w:val="Listenabsatz"/>
        <w:numPr>
          <w:ilvl w:val="0"/>
          <w:numId w:val="1"/>
        </w:numPr>
      </w:pPr>
      <w:r>
        <w:t>PREDL DUPLEX-Schacht DN 1000</w:t>
      </w:r>
    </w:p>
    <w:p w:rsidR="003716A3" w:rsidRDefault="003716A3" w:rsidP="003716A3">
      <w:pPr>
        <w:pStyle w:val="Listenabsatz"/>
        <w:ind w:left="2127"/>
      </w:pPr>
    </w:p>
    <w:p w:rsidR="00154713" w:rsidRDefault="00275C44" w:rsidP="00275C44">
      <w:r>
        <w:t>01.01</w:t>
      </w:r>
      <w:r>
        <w:tab/>
      </w:r>
      <w:r>
        <w:tab/>
      </w:r>
      <w:r w:rsidR="00E13093">
        <w:t>Kanals</w:t>
      </w:r>
      <w:r w:rsidR="00C362C5">
        <w:t>chacht</w:t>
      </w:r>
      <w:r w:rsidR="00AD7CF3">
        <w:t xml:space="preserve"> </w:t>
      </w:r>
      <w:r w:rsidR="00C362C5">
        <w:t>DN 1000</w:t>
      </w:r>
      <w:r w:rsidR="00386B9F">
        <w:t xml:space="preserve"> </w:t>
      </w:r>
      <w:r w:rsidR="00E13093">
        <w:t xml:space="preserve">aus </w:t>
      </w:r>
      <w:r w:rsidR="00EA7C08">
        <w:t>PP/PE</w:t>
      </w:r>
      <w:r w:rsidR="00F23DFF">
        <w:t xml:space="preserve">  gemäß DIN 13</w:t>
      </w:r>
      <w:r w:rsidR="00154713">
        <w:t>598-2,</w:t>
      </w:r>
    </w:p>
    <w:p w:rsidR="00DB183F" w:rsidRDefault="00154713" w:rsidP="00AB0C1B">
      <w:pPr>
        <w:ind w:left="2124"/>
      </w:pPr>
      <w:r>
        <w:t xml:space="preserve">Einsatzbereich  </w:t>
      </w:r>
      <w:r w:rsidR="00EA7C08">
        <w:t>. . . . . z.B. (</w:t>
      </w:r>
      <w:r>
        <w:t>SLW 60</w:t>
      </w:r>
      <w:r w:rsidR="00EA7C08">
        <w:t xml:space="preserve">) </w:t>
      </w:r>
      <w:r>
        <w:t xml:space="preserve"> </w:t>
      </w:r>
      <w:r w:rsidR="00E13093">
        <w:t xml:space="preserve">mit </w:t>
      </w:r>
      <w:r w:rsidR="00B71E07">
        <w:t xml:space="preserve">ca. 8 cm </w:t>
      </w:r>
      <w:r w:rsidR="00E13093">
        <w:t>auskragender</w:t>
      </w:r>
      <w:r w:rsidR="00EA7C08">
        <w:t xml:space="preserve"> </w:t>
      </w:r>
      <w:r w:rsidR="00E13093">
        <w:t>Bodenplatte,</w:t>
      </w:r>
      <w:r>
        <w:t xml:space="preserve"> </w:t>
      </w:r>
      <w:r w:rsidR="00E13093">
        <w:t>Schachtw</w:t>
      </w:r>
      <w:r w:rsidR="00417DE1">
        <w:t xml:space="preserve">andung </w:t>
      </w:r>
      <w:r w:rsidR="0090540A">
        <w:t xml:space="preserve">doppelwandig </w:t>
      </w:r>
      <w:r w:rsidR="00417DE1">
        <w:t xml:space="preserve">als </w:t>
      </w:r>
      <w:r w:rsidR="0043079E">
        <w:t>horizontal und vertikal</w:t>
      </w:r>
      <w:r w:rsidR="00EA7C08">
        <w:t xml:space="preserve"> </w:t>
      </w:r>
      <w:r w:rsidR="0090540A">
        <w:t xml:space="preserve">strukturiertes </w:t>
      </w:r>
      <w:r w:rsidR="0043079E">
        <w:t xml:space="preserve">verfüllbares Hohlkammersystem ausgebildet, </w:t>
      </w:r>
      <w:r w:rsidR="00533277">
        <w:t xml:space="preserve">Mindestrippenöffnung </w:t>
      </w:r>
      <w:r w:rsidR="0034633E">
        <w:t xml:space="preserve">der Außenwand </w:t>
      </w:r>
      <w:r w:rsidR="00533277">
        <w:t>4</w:t>
      </w:r>
      <w:r w:rsidR="00DB183F">
        <w:t>0 mm</w:t>
      </w:r>
      <w:r w:rsidR="00F0632C">
        <w:t xml:space="preserve">, Öffnungswinkel </w:t>
      </w:r>
      <w:r w:rsidR="007E5255">
        <w:t xml:space="preserve"> </w:t>
      </w:r>
      <w:r w:rsidR="00F0632C">
        <w:t>45 °</w:t>
      </w:r>
      <w:r w:rsidR="00576849">
        <w:t>;</w:t>
      </w:r>
    </w:p>
    <w:p w:rsidR="00DB183F" w:rsidRDefault="00DB183F" w:rsidP="00154713">
      <w:pPr>
        <w:pStyle w:val="Listenabsatz"/>
        <w:ind w:left="2127"/>
      </w:pPr>
      <w:r>
        <w:t xml:space="preserve">Schachtringe und Konus mit </w:t>
      </w:r>
      <w:proofErr w:type="spellStart"/>
      <w:r>
        <w:t>eingeformter</w:t>
      </w:r>
      <w:proofErr w:type="spellEnd"/>
      <w:r>
        <w:t xml:space="preserve"> Steigleiterführung zur </w:t>
      </w:r>
    </w:p>
    <w:p w:rsidR="00DB183F" w:rsidRDefault="00DB183F" w:rsidP="00154713">
      <w:pPr>
        <w:pStyle w:val="Listenabsatz"/>
        <w:ind w:left="2127"/>
      </w:pPr>
      <w:r>
        <w:t xml:space="preserve">optionalen Aufnahme einer Steigleiter nach Anforderung der </w:t>
      </w:r>
    </w:p>
    <w:p w:rsidR="00DB183F" w:rsidRDefault="00DB183F" w:rsidP="00154713">
      <w:pPr>
        <w:pStyle w:val="Listenabsatz"/>
        <w:ind w:left="2127"/>
      </w:pPr>
      <w:r>
        <w:t>Berufsgenossenschaft</w:t>
      </w:r>
      <w:r w:rsidR="008B28BA">
        <w:t xml:space="preserve">, Konus mit höhenverstellbarem Teleskop zur </w:t>
      </w:r>
    </w:p>
    <w:p w:rsidR="008B28BA" w:rsidRDefault="008B28BA" w:rsidP="00154713">
      <w:pPr>
        <w:pStyle w:val="Listenabsatz"/>
        <w:ind w:left="2127"/>
      </w:pPr>
      <w:r>
        <w:t xml:space="preserve">Anpassung an das Straßengefälle </w:t>
      </w:r>
    </w:p>
    <w:p w:rsidR="00E900E1" w:rsidRDefault="00E900E1" w:rsidP="00F23DFF">
      <w:pPr>
        <w:pStyle w:val="Listenabsatz"/>
        <w:ind w:left="2127"/>
      </w:pPr>
      <w:r>
        <w:t>Schachtunterteil mit PP</w:t>
      </w:r>
      <w:r w:rsidR="00EA7C08">
        <w:t>/PE</w:t>
      </w:r>
      <w:r w:rsidR="00AD7CF3">
        <w:t xml:space="preserve"> </w:t>
      </w:r>
      <w:r>
        <w:t>-</w:t>
      </w:r>
      <w:r w:rsidR="00DB183F">
        <w:t>Schacht</w:t>
      </w:r>
      <w:r>
        <w:t>boden, Gerinne</w:t>
      </w:r>
      <w:r w:rsidR="0034633E">
        <w:t xml:space="preserve"> und Auftritt mindestens</w:t>
      </w:r>
      <w:r>
        <w:t xml:space="preserve"> scheitelhoch</w:t>
      </w:r>
      <w:r w:rsidR="008B28BA">
        <w:t xml:space="preserve">, </w:t>
      </w:r>
      <w:proofErr w:type="spellStart"/>
      <w:r w:rsidR="00F23DFF">
        <w:t>Auftrittsflächen</w:t>
      </w:r>
      <w:proofErr w:type="spellEnd"/>
      <w:r w:rsidR="00F23DFF">
        <w:t xml:space="preserve"> mit </w:t>
      </w:r>
      <w:r>
        <w:t xml:space="preserve"> </w:t>
      </w:r>
      <w:proofErr w:type="spellStart"/>
      <w:r w:rsidR="00F23DFF">
        <w:t>eingeformter</w:t>
      </w:r>
      <w:proofErr w:type="spellEnd"/>
      <w:r w:rsidR="00F23DFF">
        <w:t xml:space="preserve"> Rutschsicherung,                           </w:t>
      </w:r>
      <w:r>
        <w:t>integrierte</w:t>
      </w:r>
      <w:r w:rsidR="0034633E">
        <w:t>s</w:t>
      </w:r>
      <w:r>
        <w:t xml:space="preserve"> </w:t>
      </w:r>
      <w:proofErr w:type="spellStart"/>
      <w:r>
        <w:t>Muffen</w:t>
      </w:r>
      <w:r w:rsidR="0034633E">
        <w:t>system</w:t>
      </w:r>
      <w:proofErr w:type="spellEnd"/>
      <w:r>
        <w:t xml:space="preserve"> zur gelenkigen Einbindung</w:t>
      </w:r>
      <w:r w:rsidR="00F23DFF">
        <w:t xml:space="preserve"> </w:t>
      </w:r>
      <w:r>
        <w:t>handelsüblicher Rohre</w:t>
      </w:r>
      <w:r w:rsidR="00F23DFF">
        <w:t>,</w:t>
      </w:r>
    </w:p>
    <w:p w:rsidR="0085252E" w:rsidRDefault="003216C6" w:rsidP="00154713">
      <w:pPr>
        <w:pStyle w:val="Listenabsatz"/>
        <w:ind w:left="2127"/>
      </w:pPr>
      <w:r>
        <w:t xml:space="preserve">Schachtbauteile durch Verbindungselemente </w:t>
      </w:r>
      <w:r w:rsidR="0085252E">
        <w:t>untereinander v</w:t>
      </w:r>
      <w:r>
        <w:t xml:space="preserve">erschraubt, </w:t>
      </w:r>
    </w:p>
    <w:p w:rsidR="00AB0C1B" w:rsidRDefault="003216C6" w:rsidP="00154713">
      <w:pPr>
        <w:pStyle w:val="Listenabsatz"/>
        <w:ind w:left="2127"/>
      </w:pPr>
      <w:r>
        <w:t xml:space="preserve">Lieferung </w:t>
      </w:r>
      <w:r w:rsidR="003716A3">
        <w:t>der Schächte ohne Betonfüllung</w:t>
      </w:r>
      <w:r w:rsidR="00AB0C1B">
        <w:t>,</w:t>
      </w:r>
    </w:p>
    <w:p w:rsidR="003716A3" w:rsidRDefault="003716A3" w:rsidP="00AB0C1B">
      <w:pPr>
        <w:pStyle w:val="Listenabsatz"/>
        <w:ind w:left="2127"/>
      </w:pPr>
      <w:r>
        <w:t xml:space="preserve"> bis zu einer </w:t>
      </w:r>
      <w:proofErr w:type="spellStart"/>
      <w:r>
        <w:t>Nutzhöhe</w:t>
      </w:r>
      <w:proofErr w:type="spellEnd"/>
      <w:r>
        <w:t xml:space="preserve"> von 2 m komplett vormontiert, größere Einbautiefen  vormontiert in Einheiten</w:t>
      </w:r>
    </w:p>
    <w:p w:rsidR="003216C6" w:rsidRDefault="003716A3" w:rsidP="00154713">
      <w:pPr>
        <w:pStyle w:val="Listenabsatz"/>
        <w:ind w:left="2127"/>
      </w:pPr>
      <w:r>
        <w:t>zu  max. 2</w:t>
      </w:r>
      <w:r w:rsidR="0034633E">
        <w:t>,30</w:t>
      </w:r>
      <w:r>
        <w:t xml:space="preserve"> m Bauhöhe</w:t>
      </w:r>
    </w:p>
    <w:p w:rsidR="00576849" w:rsidRDefault="0085252E" w:rsidP="00154713">
      <w:pPr>
        <w:pStyle w:val="Listenabsatz"/>
        <w:ind w:left="2127"/>
      </w:pPr>
      <w:r>
        <w:t xml:space="preserve">Abdichtung mit </w:t>
      </w:r>
      <w:proofErr w:type="spellStart"/>
      <w:r>
        <w:t>elastomeren</w:t>
      </w:r>
      <w:proofErr w:type="spellEnd"/>
      <w:r>
        <w:t xml:space="preserve"> Dichtmitteln</w:t>
      </w:r>
      <w:r w:rsidR="00576849">
        <w:t xml:space="preserve"> nach DIN 681</w:t>
      </w:r>
      <w:r w:rsidR="00F23DFF">
        <w:t>-1</w:t>
      </w:r>
    </w:p>
    <w:p w:rsidR="00576849" w:rsidRDefault="00576849" w:rsidP="00154713">
      <w:pPr>
        <w:pStyle w:val="Listenabsatz"/>
        <w:ind w:left="2127"/>
      </w:pPr>
      <w:r>
        <w:t xml:space="preserve">Lastentkoppelter Betonauflagering zur verschiebesicheren Aufnahme einer handelsüblichen Schachtabdeckung </w:t>
      </w:r>
      <w:r w:rsidR="00154713">
        <w:t xml:space="preserve">LW 625 </w:t>
      </w:r>
    </w:p>
    <w:p w:rsidR="00154713" w:rsidRDefault="00154713" w:rsidP="00154713">
      <w:pPr>
        <w:pStyle w:val="Listenabsatz"/>
        <w:ind w:left="2127"/>
      </w:pPr>
    </w:p>
    <w:p w:rsidR="00154713" w:rsidRDefault="00154713" w:rsidP="00154713">
      <w:pPr>
        <w:pStyle w:val="Listenabsatz"/>
        <w:ind w:left="2127"/>
      </w:pPr>
      <w:r>
        <w:t>max. Einbautiefe:    ….. m</w:t>
      </w:r>
    </w:p>
    <w:p w:rsidR="00154713" w:rsidRDefault="008B28BA" w:rsidP="00154713">
      <w:pPr>
        <w:pStyle w:val="Listenabsatz"/>
        <w:ind w:left="2127"/>
      </w:pPr>
      <w:r>
        <w:t xml:space="preserve">anzuschließende </w:t>
      </w:r>
      <w:proofErr w:type="spellStart"/>
      <w:r>
        <w:t>Rohrart</w:t>
      </w:r>
      <w:proofErr w:type="spellEnd"/>
      <w:r w:rsidR="00154713">
        <w:t xml:space="preserve">: </w:t>
      </w:r>
    </w:p>
    <w:p w:rsidR="00154713" w:rsidRDefault="00154713" w:rsidP="00154713">
      <w:pPr>
        <w:pStyle w:val="Listenabsatz"/>
        <w:ind w:left="2127"/>
      </w:pPr>
    </w:p>
    <w:p w:rsidR="00AF6EDC" w:rsidRDefault="00154713" w:rsidP="00154713">
      <w:pPr>
        <w:pStyle w:val="Listenabsatz"/>
        <w:ind w:left="2127"/>
      </w:pPr>
      <w:r>
        <w:t xml:space="preserve">Schacht liefern und </w:t>
      </w:r>
      <w:r w:rsidR="00AF6EDC">
        <w:t xml:space="preserve">unter Berücksichtigung der Herstellervorschriften </w:t>
      </w:r>
    </w:p>
    <w:p w:rsidR="00154713" w:rsidRDefault="00154713" w:rsidP="00154713">
      <w:pPr>
        <w:pStyle w:val="Listenabsatz"/>
        <w:ind w:left="2127"/>
      </w:pPr>
      <w:r>
        <w:t>entsprechend Planungsvorgaben einbauen</w:t>
      </w:r>
    </w:p>
    <w:p w:rsidR="00FA7831" w:rsidRDefault="00FA7831" w:rsidP="00154713">
      <w:pPr>
        <w:pStyle w:val="Listenabsatz"/>
        <w:ind w:left="2127"/>
      </w:pPr>
    </w:p>
    <w:p w:rsidR="00FA7831" w:rsidRDefault="00FA7831" w:rsidP="00154713">
      <w:pPr>
        <w:pStyle w:val="Listenabsatz"/>
        <w:ind w:left="2127"/>
      </w:pPr>
      <w:r>
        <w:t>System: PREDL DUPLEX-Schacht DN 1000 oder gleichwertig</w:t>
      </w:r>
    </w:p>
    <w:p w:rsidR="00AF6EDC" w:rsidRPr="007873ED" w:rsidRDefault="00AF6EDC" w:rsidP="00154713">
      <w:pPr>
        <w:pStyle w:val="Listenabsatz"/>
        <w:ind w:left="2127"/>
        <w:rPr>
          <w:b/>
          <w:sz w:val="16"/>
          <w:szCs w:val="16"/>
        </w:rPr>
      </w:pPr>
    </w:p>
    <w:p w:rsidR="00AF6EDC" w:rsidRPr="00275C44" w:rsidRDefault="00AF6EDC" w:rsidP="00154713">
      <w:pPr>
        <w:pStyle w:val="Listenabsatz"/>
        <w:ind w:left="2127"/>
        <w:rPr>
          <w:b/>
          <w:i/>
          <w:u w:val="single"/>
        </w:rPr>
      </w:pPr>
      <w:proofErr w:type="spellStart"/>
      <w:r w:rsidRPr="00275C44">
        <w:rPr>
          <w:b/>
          <w:i/>
          <w:u w:val="single"/>
        </w:rPr>
        <w:t>Zulagepositionen</w:t>
      </w:r>
      <w:proofErr w:type="spellEnd"/>
      <w:r w:rsidRPr="00275C44">
        <w:rPr>
          <w:b/>
          <w:i/>
          <w:u w:val="single"/>
        </w:rPr>
        <w:t xml:space="preserve">: </w:t>
      </w:r>
    </w:p>
    <w:p w:rsidR="00386B9F" w:rsidRPr="007873ED" w:rsidRDefault="00386B9F" w:rsidP="00386B9F">
      <w:pPr>
        <w:pStyle w:val="Listenabsatz"/>
        <w:ind w:left="2127"/>
        <w:rPr>
          <w:sz w:val="16"/>
          <w:szCs w:val="16"/>
        </w:rPr>
      </w:pPr>
    </w:p>
    <w:p w:rsidR="0043079E" w:rsidRDefault="00275C44" w:rsidP="00275C44">
      <w:pPr>
        <w:pStyle w:val="Listenabsatz"/>
        <w:numPr>
          <w:ilvl w:val="1"/>
          <w:numId w:val="2"/>
        </w:numPr>
      </w:pPr>
      <w:r>
        <w:t xml:space="preserve">    </w:t>
      </w:r>
      <w:r>
        <w:tab/>
      </w:r>
      <w:r w:rsidR="008B28BA">
        <w:t>Zulage gebogenes Gerinne</w:t>
      </w:r>
      <w:r w:rsidR="00776852">
        <w:t xml:space="preserve"> </w:t>
      </w:r>
    </w:p>
    <w:p w:rsidR="008B28BA" w:rsidRPr="007873ED" w:rsidRDefault="008B28BA" w:rsidP="008B28BA">
      <w:pPr>
        <w:rPr>
          <w:sz w:val="16"/>
          <w:szCs w:val="16"/>
        </w:rPr>
      </w:pPr>
    </w:p>
    <w:p w:rsidR="008B28BA" w:rsidRDefault="00275C44" w:rsidP="00275C44">
      <w:pPr>
        <w:pStyle w:val="Listenabsatz"/>
        <w:numPr>
          <w:ilvl w:val="1"/>
          <w:numId w:val="2"/>
        </w:numPr>
      </w:pPr>
      <w:r>
        <w:t xml:space="preserve"> </w:t>
      </w:r>
      <w:r>
        <w:tab/>
      </w:r>
      <w:r w:rsidR="008B28BA">
        <w:t xml:space="preserve">Zulage </w:t>
      </w:r>
      <w:proofErr w:type="spellStart"/>
      <w:r>
        <w:t>Nonstandard</w:t>
      </w:r>
      <w:proofErr w:type="spellEnd"/>
      <w:r>
        <w:t>-Z</w:t>
      </w:r>
      <w:r w:rsidR="008B28BA">
        <w:t>ulauf</w:t>
      </w:r>
      <w:r w:rsidR="00776852">
        <w:t xml:space="preserve"> DN …..</w:t>
      </w:r>
    </w:p>
    <w:p w:rsidR="00275C44" w:rsidRPr="007873ED" w:rsidRDefault="00275C44" w:rsidP="00275C44">
      <w:pPr>
        <w:pStyle w:val="Listenabsatz"/>
        <w:rPr>
          <w:sz w:val="16"/>
          <w:szCs w:val="16"/>
        </w:rPr>
      </w:pPr>
    </w:p>
    <w:p w:rsidR="00275C44" w:rsidRPr="00275C44" w:rsidRDefault="00275C44" w:rsidP="00275C44">
      <w:pPr>
        <w:pStyle w:val="Listenabsatz"/>
        <w:numPr>
          <w:ilvl w:val="1"/>
          <w:numId w:val="2"/>
        </w:numPr>
      </w:pPr>
      <w:r>
        <w:t xml:space="preserve"> </w:t>
      </w:r>
      <w:r>
        <w:tab/>
        <w:t>Zulage Gefälle in den Muffen</w:t>
      </w:r>
      <w:r>
        <w:tab/>
      </w:r>
      <w:r w:rsidRPr="00275C44">
        <w:t xml:space="preserve">DN 150 </w:t>
      </w:r>
      <w:r w:rsidRPr="00275C44">
        <w:tab/>
        <w:t>≥ 4% -10%</w:t>
      </w:r>
    </w:p>
    <w:p w:rsidR="00275C44" w:rsidRPr="00275C44" w:rsidRDefault="00275C44" w:rsidP="00275C44">
      <w:pPr>
        <w:ind w:left="4251" w:firstLine="705"/>
      </w:pPr>
      <w:r w:rsidRPr="00275C44">
        <w:t>DN 200</w:t>
      </w:r>
      <w:r w:rsidRPr="00275C44">
        <w:tab/>
      </w:r>
      <w:r w:rsidRPr="00275C44">
        <w:tab/>
        <w:t xml:space="preserve"> ≥3% -10%</w:t>
      </w:r>
    </w:p>
    <w:p w:rsidR="00275C44" w:rsidRDefault="00275C44" w:rsidP="00275C44">
      <w:pPr>
        <w:ind w:left="4251" w:firstLine="705"/>
      </w:pPr>
      <w:r w:rsidRPr="00275C44">
        <w:t xml:space="preserve">DN 250/ 300 </w:t>
      </w:r>
      <w:r w:rsidRPr="00275C44">
        <w:tab/>
        <w:t>≥ 2% -10%</w:t>
      </w:r>
    </w:p>
    <w:p w:rsidR="00275C44" w:rsidRDefault="00275C44" w:rsidP="00275C44">
      <w:pPr>
        <w:pStyle w:val="Listenabsatz"/>
        <w:numPr>
          <w:ilvl w:val="1"/>
          <w:numId w:val="2"/>
        </w:numPr>
      </w:pPr>
      <w:r>
        <w:t xml:space="preserve"> </w:t>
      </w:r>
      <w:r>
        <w:tab/>
      </w:r>
      <w:r w:rsidR="00776852">
        <w:t>Zulage Gefälle im Hauptg</w:t>
      </w:r>
      <w:r w:rsidR="008B28BA">
        <w:t>erinne</w:t>
      </w:r>
      <w:r>
        <w:t xml:space="preserve"> &gt; 1 bis max. 10 %</w:t>
      </w:r>
    </w:p>
    <w:p w:rsidR="00275C44" w:rsidRPr="007873ED" w:rsidRDefault="00275C44" w:rsidP="00275C44">
      <w:pPr>
        <w:pStyle w:val="Listenabsatz"/>
        <w:ind w:left="837"/>
        <w:rPr>
          <w:sz w:val="16"/>
          <w:szCs w:val="16"/>
        </w:rPr>
      </w:pPr>
    </w:p>
    <w:p w:rsidR="00275C44" w:rsidRDefault="00275C44" w:rsidP="00275C44">
      <w:pPr>
        <w:pStyle w:val="Listenabsatz"/>
        <w:numPr>
          <w:ilvl w:val="1"/>
          <w:numId w:val="2"/>
        </w:numPr>
      </w:pPr>
      <w:r>
        <w:t xml:space="preserve"> </w:t>
      </w:r>
      <w:r>
        <w:tab/>
      </w:r>
      <w:r w:rsidR="008B28BA">
        <w:t xml:space="preserve">Zulage Dimensionswechsel im Gerinne ohne </w:t>
      </w:r>
      <w:proofErr w:type="spellStart"/>
      <w:r w:rsidR="008B28BA">
        <w:t>Gerinneverjüngung</w:t>
      </w:r>
      <w:proofErr w:type="spellEnd"/>
      <w:r w:rsidR="008B28BA">
        <w:t xml:space="preserve"> </w:t>
      </w:r>
      <w:r w:rsidR="00412500">
        <w:t xml:space="preserve"> </w:t>
      </w:r>
    </w:p>
    <w:p w:rsidR="00275C44" w:rsidRPr="007873ED" w:rsidRDefault="00275C44" w:rsidP="00275C44">
      <w:pPr>
        <w:pStyle w:val="Listenabsatz"/>
        <w:rPr>
          <w:sz w:val="16"/>
          <w:szCs w:val="16"/>
        </w:rPr>
      </w:pPr>
    </w:p>
    <w:p w:rsidR="00275C44" w:rsidRDefault="00275C44" w:rsidP="00275C44">
      <w:pPr>
        <w:pStyle w:val="Listenabsatz"/>
        <w:numPr>
          <w:ilvl w:val="1"/>
          <w:numId w:val="2"/>
        </w:numPr>
      </w:pPr>
      <w:r>
        <w:t xml:space="preserve"> </w:t>
      </w:r>
      <w:r>
        <w:tab/>
      </w:r>
      <w:r w:rsidR="0085252E">
        <w:t>Zulage Betonfüllung Schachtunterteil</w:t>
      </w:r>
      <w:r w:rsidR="00BB100E">
        <w:t xml:space="preserve"> optional bei erhöhtem Grundwasserstand</w:t>
      </w:r>
    </w:p>
    <w:p w:rsidR="00275C44" w:rsidRPr="007873ED" w:rsidRDefault="00275C44" w:rsidP="00275C44">
      <w:pPr>
        <w:pStyle w:val="Listenabsatz"/>
        <w:rPr>
          <w:sz w:val="16"/>
          <w:szCs w:val="16"/>
        </w:rPr>
      </w:pPr>
    </w:p>
    <w:p w:rsidR="00BB100E" w:rsidRDefault="00275C44" w:rsidP="00BB100E">
      <w:pPr>
        <w:pStyle w:val="Listenabsatz"/>
        <w:numPr>
          <w:ilvl w:val="1"/>
          <w:numId w:val="2"/>
        </w:numPr>
      </w:pPr>
      <w:r>
        <w:t xml:space="preserve"> </w:t>
      </w:r>
      <w:r>
        <w:tab/>
      </w:r>
      <w:r w:rsidR="0085252E">
        <w:t xml:space="preserve">Zulage Betonfüllung Schachtring </w:t>
      </w:r>
      <w:r w:rsidR="00BB100E">
        <w:t>optional bei erhöhtem Grundwasserstand</w:t>
      </w:r>
    </w:p>
    <w:p w:rsidR="00674082" w:rsidRDefault="00674082">
      <w:r>
        <w:br w:type="page"/>
      </w:r>
    </w:p>
    <w:p w:rsidR="00674082" w:rsidRDefault="00674082" w:rsidP="00674082">
      <w:pPr>
        <w:rPr>
          <w:rFonts w:ascii="Calibri" w:eastAsia="Calibri" w:hAnsi="Calibri" w:cs="Times New Roman"/>
        </w:rPr>
      </w:pPr>
    </w:p>
    <w:p w:rsidR="00674082" w:rsidRDefault="00674082" w:rsidP="00674082">
      <w:pPr>
        <w:rPr>
          <w:rFonts w:ascii="Calibri" w:eastAsia="Calibri" w:hAnsi="Calibri" w:cs="Times New Roman"/>
        </w:rPr>
      </w:pPr>
    </w:p>
    <w:p w:rsidR="00674082" w:rsidRDefault="00674082" w:rsidP="0067408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DUPLEX-Ausschreibungstext</w:t>
      </w:r>
    </w:p>
    <w:p w:rsidR="00674082" w:rsidRDefault="00674082" w:rsidP="0067408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Projekt: </w:t>
      </w:r>
    </w:p>
    <w:p w:rsidR="00674082" w:rsidRDefault="00674082" w:rsidP="0067408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LV-Bezeichnung:</w:t>
      </w:r>
    </w:p>
    <w:p w:rsidR="00674082" w:rsidRDefault="00674082" w:rsidP="00674082">
      <w:pPr>
        <w:pBdr>
          <w:top w:val="single" w:sz="6" w:space="1" w:color="auto"/>
          <w:bottom w:val="single" w:sz="6" w:space="1" w:color="auto"/>
        </w:pBd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OZ</w:t>
      </w:r>
      <w:r>
        <w:rPr>
          <w:rFonts w:ascii="Calibri" w:eastAsia="Calibri" w:hAnsi="Calibri" w:cs="Times New Roman"/>
          <w:sz w:val="18"/>
          <w:szCs w:val="18"/>
        </w:rPr>
        <w:tab/>
        <w:t xml:space="preserve">             Menge         Einheit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  <w:t xml:space="preserve">                  </w:t>
      </w:r>
      <w:r>
        <w:rPr>
          <w:rFonts w:ascii="Calibri" w:eastAsia="Calibri" w:hAnsi="Calibri" w:cs="Times New Roman"/>
          <w:sz w:val="18"/>
          <w:szCs w:val="18"/>
        </w:rPr>
        <w:tab/>
        <w:t xml:space="preserve"> </w:t>
      </w:r>
      <w:r w:rsidRPr="00386B9F">
        <w:rPr>
          <w:rFonts w:ascii="Calibri" w:eastAsia="Calibri" w:hAnsi="Calibri" w:cs="Times New Roman"/>
          <w:sz w:val="18"/>
          <w:szCs w:val="18"/>
        </w:rPr>
        <w:t xml:space="preserve">Einheitspreis EUR </w:t>
      </w:r>
      <w:r>
        <w:rPr>
          <w:rFonts w:ascii="Calibri" w:eastAsia="Calibri" w:hAnsi="Calibri" w:cs="Times New Roman"/>
          <w:sz w:val="18"/>
          <w:szCs w:val="18"/>
        </w:rPr>
        <w:tab/>
        <w:t xml:space="preserve">           </w:t>
      </w:r>
      <w:r w:rsidRPr="00386B9F">
        <w:rPr>
          <w:rFonts w:ascii="Calibri" w:eastAsia="Calibri" w:hAnsi="Calibri" w:cs="Times New Roman"/>
          <w:sz w:val="18"/>
          <w:szCs w:val="18"/>
        </w:rPr>
        <w:t>Gesamtbetrag EUR</w:t>
      </w:r>
    </w:p>
    <w:p w:rsidR="00674082" w:rsidRPr="00386B9F" w:rsidRDefault="00674082" w:rsidP="00674082">
      <w:pPr>
        <w:rPr>
          <w:rFonts w:ascii="Calibri" w:eastAsia="Calibri" w:hAnsi="Calibri" w:cs="Times New Roman"/>
          <w:sz w:val="18"/>
          <w:szCs w:val="18"/>
        </w:rPr>
      </w:pPr>
    </w:p>
    <w:p w:rsidR="00674082" w:rsidRDefault="00674082" w:rsidP="00674082">
      <w:pPr>
        <w:pStyle w:val="Listenabsatz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PREDL  DUPLEX-Schacht DN 800</w:t>
      </w: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</w:p>
    <w:p w:rsidR="00674082" w:rsidRDefault="00674082" w:rsidP="0067408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01.01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65394">
        <w:rPr>
          <w:rFonts w:ascii="Calibri" w:eastAsia="Calibri" w:hAnsi="Calibri" w:cs="Times New Roman"/>
          <w:spacing w:val="-4"/>
        </w:rPr>
        <w:t xml:space="preserve">Kanalschacht DN 800 aus PP/PE  gemäß DIN 13598-2, </w:t>
      </w:r>
    </w:p>
    <w:p w:rsidR="00674082" w:rsidRDefault="00674082" w:rsidP="00674082">
      <w:pPr>
        <w:ind w:left="212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Einsatzbereich  . . . . . z.B. (SLW 60)  </w:t>
      </w:r>
    </w:p>
    <w:p w:rsidR="00674082" w:rsidRDefault="00674082" w:rsidP="00674082">
      <w:pPr>
        <w:ind w:left="212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aus stark </w:t>
      </w:r>
      <w:proofErr w:type="spellStart"/>
      <w:r>
        <w:rPr>
          <w:rFonts w:ascii="Calibri" w:eastAsia="Calibri" w:hAnsi="Calibri" w:cs="Times New Roman"/>
        </w:rPr>
        <w:t>verripptem</w:t>
      </w:r>
      <w:proofErr w:type="spellEnd"/>
      <w:r>
        <w:rPr>
          <w:rFonts w:ascii="Calibri" w:eastAsia="Calibri" w:hAnsi="Calibri" w:cs="Times New Roman"/>
        </w:rPr>
        <w:t xml:space="preserve"> Schachtunterteil mit auskragender Bodenplatte, Schachtringe </w:t>
      </w:r>
      <w:r w:rsidRPr="00B65394">
        <w:rPr>
          <w:rFonts w:ascii="Calibri" w:eastAsia="Calibri" w:hAnsi="Calibri" w:cs="Times New Roman"/>
          <w:spacing w:val="-6"/>
        </w:rPr>
        <w:t>doppelwandig als horizontal und vertikal strukturiertes verfüllbares Hohlkammersystem</w:t>
      </w:r>
      <w:r>
        <w:rPr>
          <w:rFonts w:ascii="Calibri" w:eastAsia="Calibri" w:hAnsi="Calibri" w:cs="Times New Roman"/>
        </w:rPr>
        <w:t xml:space="preserve"> ausgebildet, Mindestrippenöffnung der Außenwand 40 mm, Öffnungswinkel  45 °;</w:t>
      </w: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Schachtringe und Konus mit </w:t>
      </w:r>
      <w:proofErr w:type="spellStart"/>
      <w:r>
        <w:rPr>
          <w:rFonts w:ascii="Calibri" w:eastAsia="Calibri" w:hAnsi="Calibri" w:cs="Times New Roman"/>
        </w:rPr>
        <w:t>einrotierter</w:t>
      </w:r>
      <w:proofErr w:type="spellEnd"/>
      <w:r>
        <w:rPr>
          <w:rFonts w:ascii="Calibri" w:eastAsia="Calibri" w:hAnsi="Calibri" w:cs="Times New Roman"/>
        </w:rPr>
        <w:t xml:space="preserve"> Gewindehülse M12 zur optionalen Aufnahme einer Steigleiter, Konus mit höhenverstellbarem Teleskop zur </w:t>
      </w: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Anpassung an das Straßengefälle </w:t>
      </w: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Schachtunterteil mit PP/PE -Schachtboden, Gerinne und Auftritt mindestens scheitelhoch, </w:t>
      </w:r>
      <w:proofErr w:type="spellStart"/>
      <w:r>
        <w:rPr>
          <w:rFonts w:ascii="Calibri" w:eastAsia="Calibri" w:hAnsi="Calibri" w:cs="Times New Roman"/>
        </w:rPr>
        <w:t>Auftrittsflächen</w:t>
      </w:r>
      <w:proofErr w:type="spellEnd"/>
      <w:r>
        <w:rPr>
          <w:rFonts w:ascii="Calibri" w:eastAsia="Calibri" w:hAnsi="Calibri" w:cs="Times New Roman"/>
        </w:rPr>
        <w:t xml:space="preserve"> mit  </w:t>
      </w:r>
      <w:proofErr w:type="spellStart"/>
      <w:r>
        <w:rPr>
          <w:rFonts w:ascii="Calibri" w:eastAsia="Calibri" w:hAnsi="Calibri" w:cs="Times New Roman"/>
        </w:rPr>
        <w:t>eingeformter</w:t>
      </w:r>
      <w:proofErr w:type="spellEnd"/>
      <w:r>
        <w:rPr>
          <w:rFonts w:ascii="Calibri" w:eastAsia="Calibri" w:hAnsi="Calibri" w:cs="Times New Roman"/>
        </w:rPr>
        <w:t xml:space="preserve"> Rutschsicherung,                           integriertes </w:t>
      </w:r>
      <w:proofErr w:type="spellStart"/>
      <w:r>
        <w:rPr>
          <w:rFonts w:ascii="Calibri" w:eastAsia="Calibri" w:hAnsi="Calibri" w:cs="Times New Roman"/>
        </w:rPr>
        <w:t>Muffensystem</w:t>
      </w:r>
      <w:proofErr w:type="spellEnd"/>
      <w:r>
        <w:rPr>
          <w:rFonts w:ascii="Calibri" w:eastAsia="Calibri" w:hAnsi="Calibri" w:cs="Times New Roman"/>
        </w:rPr>
        <w:t xml:space="preserve"> zur gelenkigen Einbindung handelsüblicher Rohre,</w:t>
      </w: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Schachtbauteile durch Verbindungselemente untereinander verschraubt, </w:t>
      </w: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Lieferung der Schächte ohne Betonfüllung </w:t>
      </w: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bis zu einer </w:t>
      </w:r>
      <w:proofErr w:type="spellStart"/>
      <w:r>
        <w:rPr>
          <w:rFonts w:ascii="Calibri" w:eastAsia="Calibri" w:hAnsi="Calibri" w:cs="Times New Roman"/>
        </w:rPr>
        <w:t>Nutzhöhe</w:t>
      </w:r>
      <w:proofErr w:type="spellEnd"/>
      <w:r>
        <w:rPr>
          <w:rFonts w:ascii="Calibri" w:eastAsia="Calibri" w:hAnsi="Calibri" w:cs="Times New Roman"/>
        </w:rPr>
        <w:t xml:space="preserve"> von 2 m komplett vormontiert, größere Einbautiefen  vormontiert in Einheiten zu  max. 2,30 m Bauhöhe</w:t>
      </w: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Abdichtung mit </w:t>
      </w:r>
      <w:proofErr w:type="spellStart"/>
      <w:r>
        <w:rPr>
          <w:rFonts w:ascii="Calibri" w:eastAsia="Calibri" w:hAnsi="Calibri" w:cs="Times New Roman"/>
        </w:rPr>
        <w:t>elastomeren</w:t>
      </w:r>
      <w:proofErr w:type="spellEnd"/>
      <w:r>
        <w:rPr>
          <w:rFonts w:ascii="Calibri" w:eastAsia="Calibri" w:hAnsi="Calibri" w:cs="Times New Roman"/>
        </w:rPr>
        <w:t xml:space="preserve"> Dichtmitteln nach DIN 681-1</w:t>
      </w: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Lastentkoppelter Betonauflagering zur verschiebesicheren Aufnahme einer handelsüblichen Schachtabdeckung LW 625 </w:t>
      </w: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max. Einbautiefe:    ….. m</w:t>
      </w: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anzuschließende </w:t>
      </w:r>
      <w:proofErr w:type="spellStart"/>
      <w:r>
        <w:rPr>
          <w:rFonts w:ascii="Calibri" w:eastAsia="Calibri" w:hAnsi="Calibri" w:cs="Times New Roman"/>
        </w:rPr>
        <w:t>Rohrart</w:t>
      </w:r>
      <w:proofErr w:type="spellEnd"/>
      <w:r>
        <w:rPr>
          <w:rFonts w:ascii="Calibri" w:eastAsia="Calibri" w:hAnsi="Calibri" w:cs="Times New Roman"/>
        </w:rPr>
        <w:t xml:space="preserve">: </w:t>
      </w: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Schacht liefern und unter Berücksichtigung der Herstellervorschriften </w:t>
      </w: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entsprechend Planungsvorgaben einbauen</w:t>
      </w: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</w:p>
    <w:p w:rsidR="00674082" w:rsidRDefault="00674082" w:rsidP="00674082">
      <w:pPr>
        <w:pStyle w:val="Listenabsatz"/>
        <w:ind w:left="212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System: PREDL DUPLEX-Schacht DN 800 oder gleichwertig</w:t>
      </w:r>
    </w:p>
    <w:p w:rsidR="00674082" w:rsidRPr="007873ED" w:rsidRDefault="00674082" w:rsidP="00674082">
      <w:pPr>
        <w:pStyle w:val="Listenabsatz"/>
        <w:ind w:left="2127"/>
        <w:rPr>
          <w:rFonts w:ascii="Calibri" w:eastAsia="Calibri" w:hAnsi="Calibri" w:cs="Times New Roman"/>
          <w:b/>
          <w:sz w:val="16"/>
          <w:szCs w:val="16"/>
        </w:rPr>
      </w:pPr>
    </w:p>
    <w:p w:rsidR="00674082" w:rsidRPr="00275C44" w:rsidRDefault="00674082" w:rsidP="00674082">
      <w:pPr>
        <w:pStyle w:val="Listenabsatz"/>
        <w:ind w:left="2127"/>
        <w:rPr>
          <w:rFonts w:ascii="Calibri" w:eastAsia="Calibri" w:hAnsi="Calibri" w:cs="Times New Roman"/>
          <w:b/>
          <w:i/>
          <w:u w:val="single"/>
        </w:rPr>
      </w:pPr>
      <w:proofErr w:type="spellStart"/>
      <w:r w:rsidRPr="00275C44">
        <w:rPr>
          <w:rFonts w:ascii="Calibri" w:eastAsia="Calibri" w:hAnsi="Calibri" w:cs="Times New Roman"/>
          <w:b/>
          <w:i/>
          <w:u w:val="single"/>
        </w:rPr>
        <w:t>Zulagepositionen</w:t>
      </w:r>
      <w:proofErr w:type="spellEnd"/>
      <w:r w:rsidRPr="00275C44">
        <w:rPr>
          <w:rFonts w:ascii="Calibri" w:eastAsia="Calibri" w:hAnsi="Calibri" w:cs="Times New Roman"/>
          <w:b/>
          <w:i/>
          <w:u w:val="single"/>
        </w:rPr>
        <w:t xml:space="preserve">: </w:t>
      </w:r>
    </w:p>
    <w:p w:rsidR="00674082" w:rsidRPr="007873ED" w:rsidRDefault="00674082" w:rsidP="00674082">
      <w:pPr>
        <w:pStyle w:val="Listenabsatz"/>
        <w:ind w:left="2127"/>
        <w:rPr>
          <w:rFonts w:ascii="Calibri" w:eastAsia="Calibri" w:hAnsi="Calibri" w:cs="Times New Roman"/>
          <w:sz w:val="16"/>
          <w:szCs w:val="16"/>
        </w:rPr>
      </w:pPr>
    </w:p>
    <w:p w:rsidR="00674082" w:rsidRDefault="00674082" w:rsidP="00674082">
      <w:pPr>
        <w:pStyle w:val="Listenabsatz"/>
        <w:numPr>
          <w:ilvl w:val="1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ab/>
        <w:t xml:space="preserve">Zulage gebogenes Gerinne </w:t>
      </w:r>
    </w:p>
    <w:p w:rsidR="00674082" w:rsidRPr="007873ED" w:rsidRDefault="00674082" w:rsidP="00674082">
      <w:pPr>
        <w:rPr>
          <w:rFonts w:ascii="Calibri" w:eastAsia="Calibri" w:hAnsi="Calibri" w:cs="Times New Roman"/>
          <w:sz w:val="16"/>
          <w:szCs w:val="16"/>
        </w:rPr>
      </w:pPr>
    </w:p>
    <w:p w:rsidR="00674082" w:rsidRDefault="00674082" w:rsidP="00674082">
      <w:pPr>
        <w:pStyle w:val="Listenabsatz"/>
        <w:numPr>
          <w:ilvl w:val="1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 xml:space="preserve">Zulage </w:t>
      </w:r>
      <w:proofErr w:type="spellStart"/>
      <w:r>
        <w:rPr>
          <w:rFonts w:ascii="Calibri" w:eastAsia="Calibri" w:hAnsi="Calibri" w:cs="Times New Roman"/>
        </w:rPr>
        <w:t>Nonstandard</w:t>
      </w:r>
      <w:proofErr w:type="spellEnd"/>
      <w:r>
        <w:rPr>
          <w:rFonts w:ascii="Calibri" w:eastAsia="Calibri" w:hAnsi="Calibri" w:cs="Times New Roman"/>
        </w:rPr>
        <w:t>-Zulauf DN …..</w:t>
      </w:r>
    </w:p>
    <w:p w:rsidR="00674082" w:rsidRPr="007873ED" w:rsidRDefault="00674082" w:rsidP="00674082">
      <w:pPr>
        <w:pStyle w:val="Listenabsatz"/>
        <w:rPr>
          <w:rFonts w:ascii="Calibri" w:eastAsia="Calibri" w:hAnsi="Calibri" w:cs="Times New Roman"/>
          <w:sz w:val="16"/>
          <w:szCs w:val="16"/>
        </w:rPr>
      </w:pPr>
    </w:p>
    <w:p w:rsidR="00674082" w:rsidRPr="00275C44" w:rsidRDefault="00674082" w:rsidP="00674082">
      <w:pPr>
        <w:pStyle w:val="Listenabsatz"/>
        <w:numPr>
          <w:ilvl w:val="1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>Zulage Gefälle in den Muffen</w:t>
      </w:r>
      <w:r>
        <w:rPr>
          <w:rFonts w:ascii="Calibri" w:eastAsia="Calibri" w:hAnsi="Calibri" w:cs="Times New Roman"/>
        </w:rPr>
        <w:tab/>
      </w:r>
      <w:r w:rsidRPr="00275C44">
        <w:rPr>
          <w:rFonts w:ascii="Calibri" w:eastAsia="Calibri" w:hAnsi="Calibri" w:cs="Times New Roman"/>
        </w:rPr>
        <w:t xml:space="preserve">DN 150 </w:t>
      </w:r>
      <w:r w:rsidRPr="00275C44">
        <w:rPr>
          <w:rFonts w:ascii="Calibri" w:eastAsia="Calibri" w:hAnsi="Calibri" w:cs="Times New Roman"/>
        </w:rPr>
        <w:tab/>
        <w:t>≥ 4% -10%</w:t>
      </w:r>
    </w:p>
    <w:p w:rsidR="00674082" w:rsidRPr="00275C44" w:rsidRDefault="00674082" w:rsidP="00674082">
      <w:pPr>
        <w:ind w:left="4251" w:firstLine="705"/>
        <w:rPr>
          <w:rFonts w:ascii="Calibri" w:eastAsia="Calibri" w:hAnsi="Calibri" w:cs="Times New Roman"/>
        </w:rPr>
      </w:pPr>
      <w:r w:rsidRPr="00275C44">
        <w:rPr>
          <w:rFonts w:ascii="Calibri" w:eastAsia="Calibri" w:hAnsi="Calibri" w:cs="Times New Roman"/>
        </w:rPr>
        <w:t>DN 200</w:t>
      </w:r>
      <w:r w:rsidRPr="00275C44">
        <w:rPr>
          <w:rFonts w:ascii="Calibri" w:eastAsia="Calibri" w:hAnsi="Calibri" w:cs="Times New Roman"/>
        </w:rPr>
        <w:tab/>
      </w:r>
      <w:r w:rsidRPr="00275C44">
        <w:rPr>
          <w:rFonts w:ascii="Calibri" w:eastAsia="Calibri" w:hAnsi="Calibri" w:cs="Times New Roman"/>
        </w:rPr>
        <w:tab/>
        <w:t xml:space="preserve"> ≥3% -10%</w:t>
      </w:r>
    </w:p>
    <w:p w:rsidR="00674082" w:rsidRDefault="00674082" w:rsidP="00674082">
      <w:pPr>
        <w:ind w:left="4251" w:firstLine="705"/>
        <w:rPr>
          <w:rFonts w:ascii="Calibri" w:eastAsia="Calibri" w:hAnsi="Calibri" w:cs="Times New Roman"/>
        </w:rPr>
      </w:pPr>
      <w:r w:rsidRPr="00275C44">
        <w:rPr>
          <w:rFonts w:ascii="Calibri" w:eastAsia="Calibri" w:hAnsi="Calibri" w:cs="Times New Roman"/>
        </w:rPr>
        <w:t xml:space="preserve">DN 250/ 300 </w:t>
      </w:r>
      <w:r w:rsidRPr="00275C44">
        <w:rPr>
          <w:rFonts w:ascii="Calibri" w:eastAsia="Calibri" w:hAnsi="Calibri" w:cs="Times New Roman"/>
        </w:rPr>
        <w:tab/>
        <w:t>≥ 2% -10%</w:t>
      </w:r>
    </w:p>
    <w:p w:rsidR="00674082" w:rsidRDefault="00674082" w:rsidP="00674082">
      <w:pPr>
        <w:pStyle w:val="Listenabsatz"/>
        <w:numPr>
          <w:ilvl w:val="1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>Zulage Gefälle im Hauptgerinne &gt; 1 bis max. 10 %</w:t>
      </w:r>
    </w:p>
    <w:p w:rsidR="00674082" w:rsidRPr="007873ED" w:rsidRDefault="00674082" w:rsidP="00674082">
      <w:pPr>
        <w:pStyle w:val="Listenabsatz"/>
        <w:ind w:left="837"/>
        <w:rPr>
          <w:rFonts w:ascii="Calibri" w:eastAsia="Calibri" w:hAnsi="Calibri" w:cs="Times New Roman"/>
          <w:sz w:val="16"/>
          <w:szCs w:val="16"/>
        </w:rPr>
      </w:pPr>
    </w:p>
    <w:p w:rsidR="00674082" w:rsidRDefault="00674082" w:rsidP="00674082">
      <w:pPr>
        <w:pStyle w:val="Listenabsatz"/>
        <w:numPr>
          <w:ilvl w:val="1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 xml:space="preserve">Zulage Dimensionswechsel im Gerinne ohne </w:t>
      </w:r>
      <w:proofErr w:type="spellStart"/>
      <w:r>
        <w:rPr>
          <w:rFonts w:ascii="Calibri" w:eastAsia="Calibri" w:hAnsi="Calibri" w:cs="Times New Roman"/>
        </w:rPr>
        <w:t>Gerinneverjüngung</w:t>
      </w:r>
      <w:proofErr w:type="spellEnd"/>
      <w:r>
        <w:rPr>
          <w:rFonts w:ascii="Calibri" w:eastAsia="Calibri" w:hAnsi="Calibri" w:cs="Times New Roman"/>
        </w:rPr>
        <w:t xml:space="preserve">  </w:t>
      </w:r>
    </w:p>
    <w:p w:rsidR="00674082" w:rsidRPr="007873ED" w:rsidRDefault="00674082" w:rsidP="00674082">
      <w:pPr>
        <w:pStyle w:val="Listenabsatz"/>
        <w:rPr>
          <w:rFonts w:ascii="Calibri" w:eastAsia="Calibri" w:hAnsi="Calibri" w:cs="Times New Roman"/>
          <w:sz w:val="16"/>
          <w:szCs w:val="16"/>
        </w:rPr>
      </w:pPr>
    </w:p>
    <w:p w:rsidR="00674082" w:rsidRDefault="00674082" w:rsidP="00674082">
      <w:pPr>
        <w:pStyle w:val="Listenabsatz"/>
        <w:numPr>
          <w:ilvl w:val="1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>Zulage Betonfüllung Schachtunterteil optional bei erhöhtem Grundwasserstand</w:t>
      </w:r>
    </w:p>
    <w:p w:rsidR="00674082" w:rsidRPr="007873ED" w:rsidRDefault="00674082" w:rsidP="00674082">
      <w:pPr>
        <w:pStyle w:val="Listenabsatz"/>
        <w:rPr>
          <w:rFonts w:ascii="Calibri" w:eastAsia="Calibri" w:hAnsi="Calibri" w:cs="Times New Roman"/>
          <w:sz w:val="16"/>
          <w:szCs w:val="16"/>
        </w:rPr>
      </w:pPr>
    </w:p>
    <w:p w:rsidR="00674082" w:rsidRDefault="00674082" w:rsidP="00674082">
      <w:pPr>
        <w:pStyle w:val="Listenabsatz"/>
        <w:numPr>
          <w:ilvl w:val="1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>Zulage Betonfüllung Schachtring optional bei erhöhtem Grundwasserstand</w:t>
      </w:r>
    </w:p>
    <w:p w:rsidR="00674082" w:rsidRDefault="00674082">
      <w:r>
        <w:br w:type="page"/>
      </w:r>
    </w:p>
    <w:p w:rsidR="00674082" w:rsidRDefault="00674082" w:rsidP="00674082"/>
    <w:p w:rsidR="00674082" w:rsidRDefault="00674082" w:rsidP="00674082"/>
    <w:p w:rsidR="00674082" w:rsidRDefault="00674082" w:rsidP="00674082"/>
    <w:p w:rsidR="00674082" w:rsidRDefault="00674082" w:rsidP="00674082"/>
    <w:p w:rsidR="00674082" w:rsidRDefault="00674082" w:rsidP="00674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DUPLEX-Ausschreibungstext</w:t>
      </w:r>
    </w:p>
    <w:p w:rsidR="00674082" w:rsidRDefault="00674082" w:rsidP="00674082">
      <w:r>
        <w:t xml:space="preserve">Projekt: </w:t>
      </w:r>
    </w:p>
    <w:p w:rsidR="00674082" w:rsidRDefault="00674082" w:rsidP="00674082">
      <w:r>
        <w:t>LV-Bezeichnung:</w:t>
      </w:r>
    </w:p>
    <w:p w:rsidR="00674082" w:rsidRDefault="00674082" w:rsidP="00674082">
      <w:pPr>
        <w:pBdr>
          <w:top w:val="single" w:sz="6" w:space="1" w:color="auto"/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OZ</w:t>
      </w:r>
      <w:r>
        <w:rPr>
          <w:sz w:val="18"/>
          <w:szCs w:val="18"/>
        </w:rPr>
        <w:tab/>
        <w:t xml:space="preserve">             Menge         Einheit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ab/>
        <w:t xml:space="preserve"> </w:t>
      </w:r>
      <w:r w:rsidRPr="00386B9F">
        <w:rPr>
          <w:sz w:val="18"/>
          <w:szCs w:val="18"/>
        </w:rPr>
        <w:t xml:space="preserve">Einheitspreis EUR </w:t>
      </w:r>
      <w:r>
        <w:rPr>
          <w:sz w:val="18"/>
          <w:szCs w:val="18"/>
        </w:rPr>
        <w:tab/>
        <w:t xml:space="preserve">           </w:t>
      </w:r>
      <w:r w:rsidRPr="00386B9F">
        <w:rPr>
          <w:sz w:val="18"/>
          <w:szCs w:val="18"/>
        </w:rPr>
        <w:t>Gesamtbetrag EUR</w:t>
      </w:r>
    </w:p>
    <w:p w:rsidR="00674082" w:rsidRPr="00386B9F" w:rsidRDefault="00674082" w:rsidP="00674082">
      <w:pPr>
        <w:rPr>
          <w:sz w:val="18"/>
          <w:szCs w:val="18"/>
        </w:rPr>
      </w:pPr>
    </w:p>
    <w:p w:rsidR="00674082" w:rsidRDefault="00674082" w:rsidP="00674082">
      <w:pPr>
        <w:pStyle w:val="Listenabsatz"/>
        <w:numPr>
          <w:ilvl w:val="0"/>
          <w:numId w:val="1"/>
        </w:numPr>
      </w:pPr>
      <w:r>
        <w:t>PREDL DUPLEX-Schacht DN 600</w:t>
      </w:r>
    </w:p>
    <w:p w:rsidR="00674082" w:rsidRDefault="00674082" w:rsidP="00674082">
      <w:pPr>
        <w:pStyle w:val="Listenabsatz"/>
        <w:ind w:left="2127"/>
      </w:pPr>
    </w:p>
    <w:p w:rsidR="00674082" w:rsidRDefault="00674082" w:rsidP="00674082">
      <w:pPr>
        <w:pStyle w:val="Listenabsatz"/>
        <w:numPr>
          <w:ilvl w:val="1"/>
          <w:numId w:val="4"/>
        </w:numPr>
      </w:pPr>
      <w:r>
        <w:t xml:space="preserve">Kunststoffschacht DN 600 aus PP/PE  </w:t>
      </w:r>
    </w:p>
    <w:p w:rsidR="00674082" w:rsidRDefault="00674082" w:rsidP="00674082">
      <w:pPr>
        <w:pStyle w:val="Listenabsatz"/>
        <w:ind w:left="2127"/>
      </w:pPr>
      <w:r>
        <w:t>Einsatzbereich  . . . . .  z.B. (Klasse A), Schachtunterteil doppelwandig als horizontal und vertikal strukturiertes verfüllbares Hohlkammersystem ausgebildet, Mindestrippenöffnung der Außenwand 35 mm, Öffnungswinkel  45 °;</w:t>
      </w:r>
    </w:p>
    <w:p w:rsidR="00674082" w:rsidRDefault="00674082" w:rsidP="00674082">
      <w:pPr>
        <w:pStyle w:val="Listenabsatz"/>
        <w:ind w:left="2127"/>
      </w:pPr>
      <w:r>
        <w:t xml:space="preserve">horizontal und vertikal </w:t>
      </w:r>
      <w:proofErr w:type="spellStart"/>
      <w:r>
        <w:t>verripptes</w:t>
      </w:r>
      <w:proofErr w:type="spellEnd"/>
      <w:r>
        <w:t xml:space="preserve"> Schachtrohr (Schachtrohrsegmente), Rippenabstand 45 mm, höhenverstellbares Teleskop zur </w:t>
      </w:r>
    </w:p>
    <w:p w:rsidR="00674082" w:rsidRDefault="00674082" w:rsidP="00674082">
      <w:pPr>
        <w:pStyle w:val="Listenabsatz"/>
        <w:ind w:left="2127"/>
      </w:pPr>
      <w:r>
        <w:t xml:space="preserve">Anpassung an das Straßengefälle </w:t>
      </w:r>
    </w:p>
    <w:p w:rsidR="00674082" w:rsidRDefault="00674082" w:rsidP="00674082">
      <w:pPr>
        <w:pStyle w:val="Listenabsatz"/>
        <w:ind w:left="2127"/>
      </w:pPr>
      <w:r>
        <w:t xml:space="preserve">Schachtunterteil mit PP/PE -Schachtboden, Gerinne scheitelhoch </w:t>
      </w:r>
    </w:p>
    <w:p w:rsidR="00674082" w:rsidRDefault="00674082" w:rsidP="00674082">
      <w:pPr>
        <w:pStyle w:val="Listenabsatz"/>
        <w:ind w:left="2127"/>
      </w:pPr>
      <w:r>
        <w:t xml:space="preserve">2 % Gefälle, integriertes </w:t>
      </w:r>
      <w:proofErr w:type="spellStart"/>
      <w:r>
        <w:t>Muffensystem</w:t>
      </w:r>
      <w:proofErr w:type="spellEnd"/>
      <w:r>
        <w:t xml:space="preserve"> zur gelenkigen Einbindung </w:t>
      </w:r>
    </w:p>
    <w:p w:rsidR="00674082" w:rsidRDefault="00674082" w:rsidP="00674082">
      <w:pPr>
        <w:pStyle w:val="Listenabsatz"/>
        <w:ind w:left="2127"/>
      </w:pPr>
      <w:r>
        <w:t>handelsüblicher Rohre,</w:t>
      </w:r>
    </w:p>
    <w:p w:rsidR="00674082" w:rsidRDefault="00674082" w:rsidP="00674082">
      <w:pPr>
        <w:pStyle w:val="Listenabsatz"/>
        <w:ind w:left="2127"/>
      </w:pPr>
      <w:r>
        <w:t xml:space="preserve">Abdichtung mit </w:t>
      </w:r>
      <w:proofErr w:type="spellStart"/>
      <w:r>
        <w:t>elastomeren</w:t>
      </w:r>
      <w:proofErr w:type="spellEnd"/>
      <w:r>
        <w:t xml:space="preserve"> Dichtmitteln nach DIN 681-1</w:t>
      </w:r>
    </w:p>
    <w:p w:rsidR="00674082" w:rsidRDefault="00674082" w:rsidP="00674082">
      <w:pPr>
        <w:pStyle w:val="Listenabsatz"/>
        <w:ind w:left="2127"/>
      </w:pPr>
      <w:r>
        <w:t xml:space="preserve">Lastentkoppelter Betonauflagering zur verschiebesicheren Aufnahme einer handelsüblichen Schachtabdeckung LW 625 </w:t>
      </w:r>
    </w:p>
    <w:p w:rsidR="00674082" w:rsidRDefault="00674082" w:rsidP="00674082">
      <w:pPr>
        <w:pStyle w:val="Listenabsatz"/>
        <w:ind w:left="2127"/>
      </w:pPr>
    </w:p>
    <w:p w:rsidR="00674082" w:rsidRDefault="00674082" w:rsidP="00674082">
      <w:pPr>
        <w:pStyle w:val="Listenabsatz"/>
        <w:ind w:left="2127"/>
      </w:pPr>
      <w:r>
        <w:t>max. Einbautiefe:    ….. m</w:t>
      </w:r>
    </w:p>
    <w:p w:rsidR="00674082" w:rsidRDefault="00674082" w:rsidP="00674082">
      <w:pPr>
        <w:pStyle w:val="Listenabsatz"/>
        <w:ind w:left="2127"/>
      </w:pPr>
      <w:r>
        <w:t xml:space="preserve">anzuschließende </w:t>
      </w:r>
      <w:proofErr w:type="spellStart"/>
      <w:r>
        <w:t>Rohrart</w:t>
      </w:r>
      <w:proofErr w:type="spellEnd"/>
      <w:r>
        <w:t xml:space="preserve">: </w:t>
      </w:r>
    </w:p>
    <w:p w:rsidR="00674082" w:rsidRDefault="00674082" w:rsidP="00674082">
      <w:pPr>
        <w:pStyle w:val="Listenabsatz"/>
        <w:ind w:left="2127"/>
      </w:pPr>
    </w:p>
    <w:p w:rsidR="00674082" w:rsidRDefault="00674082" w:rsidP="00674082">
      <w:pPr>
        <w:pStyle w:val="Listenabsatz"/>
        <w:ind w:left="2127"/>
      </w:pPr>
      <w:r>
        <w:t xml:space="preserve">Schacht liefern und unter Berücksichtigung der Herstellervorschriften </w:t>
      </w:r>
    </w:p>
    <w:p w:rsidR="00674082" w:rsidRDefault="00674082" w:rsidP="00674082">
      <w:pPr>
        <w:pStyle w:val="Listenabsatz"/>
        <w:ind w:left="2127"/>
      </w:pPr>
      <w:r>
        <w:t>entsprechend Planungsvorgaben einbauen</w:t>
      </w:r>
    </w:p>
    <w:p w:rsidR="00674082" w:rsidRDefault="00674082" w:rsidP="00674082">
      <w:pPr>
        <w:pStyle w:val="Listenabsatz"/>
        <w:ind w:left="2127"/>
      </w:pPr>
    </w:p>
    <w:p w:rsidR="00674082" w:rsidRDefault="00674082" w:rsidP="00674082">
      <w:pPr>
        <w:pStyle w:val="Listenabsatz"/>
        <w:ind w:left="2127"/>
      </w:pPr>
      <w:r>
        <w:t>System: PREDL DUPLEX-Schacht DN 600 oder gleichwertig</w:t>
      </w:r>
    </w:p>
    <w:p w:rsidR="00674082" w:rsidRPr="007873ED" w:rsidRDefault="00674082" w:rsidP="00674082">
      <w:pPr>
        <w:pStyle w:val="Listenabsatz"/>
        <w:ind w:left="2127"/>
        <w:rPr>
          <w:b/>
          <w:sz w:val="16"/>
          <w:szCs w:val="16"/>
        </w:rPr>
      </w:pPr>
    </w:p>
    <w:p w:rsidR="00674082" w:rsidRPr="00275C44" w:rsidRDefault="00674082" w:rsidP="00674082">
      <w:pPr>
        <w:pStyle w:val="Listenabsatz"/>
        <w:ind w:left="2127"/>
        <w:rPr>
          <w:b/>
          <w:i/>
          <w:u w:val="single"/>
        </w:rPr>
      </w:pPr>
      <w:proofErr w:type="spellStart"/>
      <w:r w:rsidRPr="00275C44">
        <w:rPr>
          <w:b/>
          <w:i/>
          <w:u w:val="single"/>
        </w:rPr>
        <w:t>Zulagepositionen</w:t>
      </w:r>
      <w:proofErr w:type="spellEnd"/>
      <w:r w:rsidRPr="00275C44">
        <w:rPr>
          <w:b/>
          <w:i/>
          <w:u w:val="single"/>
        </w:rPr>
        <w:t xml:space="preserve">: </w:t>
      </w:r>
    </w:p>
    <w:p w:rsidR="00674082" w:rsidRPr="007873ED" w:rsidRDefault="00674082" w:rsidP="00674082">
      <w:pPr>
        <w:pStyle w:val="Listenabsatz"/>
        <w:ind w:left="2127"/>
        <w:rPr>
          <w:sz w:val="16"/>
          <w:szCs w:val="16"/>
        </w:rPr>
      </w:pPr>
    </w:p>
    <w:p w:rsidR="00674082" w:rsidRDefault="00674082" w:rsidP="00674082">
      <w:pPr>
        <w:pStyle w:val="Listenabsatz"/>
        <w:numPr>
          <w:ilvl w:val="1"/>
          <w:numId w:val="2"/>
        </w:numPr>
      </w:pPr>
      <w:r>
        <w:t xml:space="preserve">    </w:t>
      </w:r>
      <w:r>
        <w:tab/>
        <w:t xml:space="preserve">Zulage gebogenes Gerinne </w:t>
      </w:r>
    </w:p>
    <w:p w:rsidR="00674082" w:rsidRPr="007873ED" w:rsidRDefault="00674082" w:rsidP="00674082">
      <w:pPr>
        <w:rPr>
          <w:sz w:val="16"/>
          <w:szCs w:val="16"/>
        </w:rPr>
      </w:pPr>
    </w:p>
    <w:p w:rsidR="00674082" w:rsidRDefault="00674082" w:rsidP="00674082">
      <w:pPr>
        <w:pStyle w:val="Listenabsatz"/>
        <w:numPr>
          <w:ilvl w:val="1"/>
          <w:numId w:val="2"/>
        </w:numPr>
      </w:pPr>
      <w:r>
        <w:t xml:space="preserve"> </w:t>
      </w:r>
      <w:r>
        <w:tab/>
        <w:t xml:space="preserve">Zulage </w:t>
      </w:r>
      <w:proofErr w:type="spellStart"/>
      <w:r>
        <w:t>Nonstandard</w:t>
      </w:r>
      <w:proofErr w:type="spellEnd"/>
      <w:r>
        <w:t>-Zulauf DN …..</w:t>
      </w:r>
    </w:p>
    <w:p w:rsidR="00674082" w:rsidRPr="007873ED" w:rsidRDefault="00674082" w:rsidP="00674082">
      <w:pPr>
        <w:pStyle w:val="Listenabsatz"/>
        <w:rPr>
          <w:sz w:val="16"/>
          <w:szCs w:val="16"/>
        </w:rPr>
      </w:pPr>
    </w:p>
    <w:p w:rsidR="00674082" w:rsidRPr="00275C44" w:rsidRDefault="00674082" w:rsidP="00674082">
      <w:pPr>
        <w:pStyle w:val="Listenabsatz"/>
        <w:numPr>
          <w:ilvl w:val="1"/>
          <w:numId w:val="2"/>
        </w:numPr>
      </w:pPr>
      <w:r>
        <w:t xml:space="preserve"> </w:t>
      </w:r>
      <w:r>
        <w:tab/>
        <w:t>Zulage Gefälle in den Muffen</w:t>
      </w:r>
      <w:r>
        <w:tab/>
      </w:r>
      <w:r w:rsidRPr="00275C44">
        <w:t xml:space="preserve">DN 150 </w:t>
      </w:r>
      <w:r w:rsidRPr="00275C44">
        <w:tab/>
        <w:t>≥ 4% -10%</w:t>
      </w:r>
    </w:p>
    <w:p w:rsidR="00674082" w:rsidRPr="00275C44" w:rsidRDefault="00674082" w:rsidP="00674082">
      <w:pPr>
        <w:ind w:left="4251" w:firstLine="705"/>
      </w:pPr>
      <w:r w:rsidRPr="00275C44">
        <w:t>DN 200</w:t>
      </w:r>
      <w:r w:rsidRPr="00275C44">
        <w:tab/>
      </w:r>
      <w:r w:rsidRPr="00275C44">
        <w:tab/>
        <w:t xml:space="preserve"> ≥3% -10%</w:t>
      </w:r>
    </w:p>
    <w:p w:rsidR="00674082" w:rsidRDefault="00674082" w:rsidP="00674082">
      <w:pPr>
        <w:ind w:left="4251" w:firstLine="705"/>
      </w:pPr>
      <w:r w:rsidRPr="00275C44">
        <w:t xml:space="preserve">DN 250/ 300 </w:t>
      </w:r>
      <w:r w:rsidRPr="00275C44">
        <w:tab/>
        <w:t>≥ 2% -10%</w:t>
      </w:r>
    </w:p>
    <w:p w:rsidR="00674082" w:rsidRDefault="00674082" w:rsidP="00674082">
      <w:pPr>
        <w:pStyle w:val="Listenabsatz"/>
        <w:numPr>
          <w:ilvl w:val="1"/>
          <w:numId w:val="2"/>
        </w:numPr>
      </w:pPr>
      <w:r>
        <w:t xml:space="preserve"> </w:t>
      </w:r>
      <w:r>
        <w:tab/>
        <w:t>Zulage Gefälle im Hauptgerinne &gt; 1 bis max. 10 %</w:t>
      </w:r>
    </w:p>
    <w:p w:rsidR="00674082" w:rsidRPr="007873ED" w:rsidRDefault="00674082" w:rsidP="00674082">
      <w:pPr>
        <w:pStyle w:val="Listenabsatz"/>
        <w:ind w:left="837"/>
        <w:rPr>
          <w:sz w:val="16"/>
          <w:szCs w:val="16"/>
        </w:rPr>
      </w:pPr>
    </w:p>
    <w:p w:rsidR="00674082" w:rsidRDefault="00674082" w:rsidP="00674082">
      <w:pPr>
        <w:pStyle w:val="Listenabsatz"/>
        <w:numPr>
          <w:ilvl w:val="1"/>
          <w:numId w:val="2"/>
        </w:numPr>
      </w:pPr>
      <w:r>
        <w:t xml:space="preserve"> </w:t>
      </w:r>
      <w:r>
        <w:tab/>
        <w:t xml:space="preserve">Zulage Dimensionswechsel im Gerinne ohne </w:t>
      </w:r>
      <w:proofErr w:type="spellStart"/>
      <w:r>
        <w:t>Gerinneverjüngung</w:t>
      </w:r>
      <w:proofErr w:type="spellEnd"/>
      <w:r>
        <w:t xml:space="preserve">  </w:t>
      </w:r>
    </w:p>
    <w:p w:rsidR="00674082" w:rsidRPr="007873ED" w:rsidRDefault="00674082" w:rsidP="00674082">
      <w:pPr>
        <w:pStyle w:val="Listenabsatz"/>
        <w:rPr>
          <w:sz w:val="16"/>
          <w:szCs w:val="16"/>
        </w:rPr>
      </w:pPr>
    </w:p>
    <w:p w:rsidR="00674082" w:rsidRDefault="00674082" w:rsidP="00674082">
      <w:pPr>
        <w:pStyle w:val="Listenabsatz"/>
        <w:numPr>
          <w:ilvl w:val="1"/>
          <w:numId w:val="2"/>
        </w:numPr>
      </w:pPr>
      <w:r>
        <w:t xml:space="preserve"> </w:t>
      </w:r>
      <w:r>
        <w:tab/>
        <w:t>Zulage Betonfüllung Schachtunterteil optional bei erhöhtem Grundwasserstand</w:t>
      </w:r>
    </w:p>
    <w:p w:rsidR="00674082" w:rsidRDefault="00674082" w:rsidP="00674082">
      <w:pPr>
        <w:pStyle w:val="Listenabsatz"/>
        <w:ind w:left="837"/>
      </w:pPr>
    </w:p>
    <w:p w:rsidR="00674082" w:rsidRPr="007873ED" w:rsidRDefault="00674082" w:rsidP="00674082">
      <w:pPr>
        <w:pStyle w:val="Listenabsatz"/>
        <w:rPr>
          <w:sz w:val="16"/>
          <w:szCs w:val="16"/>
        </w:rPr>
      </w:pPr>
    </w:p>
    <w:p w:rsidR="0043079E" w:rsidRDefault="0043079E" w:rsidP="00BB100E">
      <w:pPr>
        <w:pStyle w:val="Listenabsatz"/>
        <w:ind w:left="837"/>
      </w:pPr>
    </w:p>
    <w:sectPr w:rsidR="0043079E" w:rsidSect="00386B9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D2D"/>
    <w:multiLevelType w:val="hybridMultilevel"/>
    <w:tmpl w:val="520CECEE"/>
    <w:lvl w:ilvl="0" w:tplc="CA3C1950">
      <w:start w:val="1"/>
      <w:numFmt w:val="decimalZero"/>
      <w:lvlText w:val="%1"/>
      <w:lvlJc w:val="left"/>
      <w:pPr>
        <w:ind w:left="2127" w:hanging="17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>
      <w:start w:val="1"/>
      <w:numFmt w:val="decimal"/>
      <w:lvlText w:val="%4."/>
      <w:lvlJc w:val="left"/>
      <w:pPr>
        <w:ind w:left="2877" w:hanging="360"/>
      </w:pPr>
    </w:lvl>
    <w:lvl w:ilvl="4" w:tplc="04070019">
      <w:start w:val="1"/>
      <w:numFmt w:val="lowerLetter"/>
      <w:lvlText w:val="%5."/>
      <w:lvlJc w:val="left"/>
      <w:pPr>
        <w:ind w:left="3597" w:hanging="360"/>
      </w:pPr>
    </w:lvl>
    <w:lvl w:ilvl="5" w:tplc="0407001B">
      <w:start w:val="1"/>
      <w:numFmt w:val="lowerRoman"/>
      <w:lvlText w:val="%6."/>
      <w:lvlJc w:val="right"/>
      <w:pPr>
        <w:ind w:left="4317" w:hanging="180"/>
      </w:pPr>
    </w:lvl>
    <w:lvl w:ilvl="6" w:tplc="0407000F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C3A0F9E"/>
    <w:multiLevelType w:val="multilevel"/>
    <w:tmpl w:val="8F44C54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>
    <w:nsid w:val="50871CFE"/>
    <w:multiLevelType w:val="multilevel"/>
    <w:tmpl w:val="E1225566"/>
    <w:lvl w:ilvl="0">
      <w:start w:val="1"/>
      <w:numFmt w:val="decimalZero"/>
      <w:lvlText w:val="%1"/>
      <w:lvlJc w:val="left"/>
      <w:pPr>
        <w:ind w:left="1770" w:hanging="17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27" w:hanging="17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8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9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6" w:hanging="1770"/>
      </w:pPr>
      <w:rPr>
        <w:rFonts w:hint="default"/>
      </w:rPr>
    </w:lvl>
  </w:abstractNum>
  <w:abstractNum w:abstractNumId="3">
    <w:nsid w:val="640F5AA5"/>
    <w:multiLevelType w:val="multilevel"/>
    <w:tmpl w:val="616E3CBE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2C5"/>
    <w:rsid w:val="00050DEC"/>
    <w:rsid w:val="0009284D"/>
    <w:rsid w:val="000A7F65"/>
    <w:rsid w:val="000E03C9"/>
    <w:rsid w:val="000F2C21"/>
    <w:rsid w:val="00154713"/>
    <w:rsid w:val="001C3F31"/>
    <w:rsid w:val="001C7D0F"/>
    <w:rsid w:val="00247678"/>
    <w:rsid w:val="00275C44"/>
    <w:rsid w:val="00286C32"/>
    <w:rsid w:val="002C46BF"/>
    <w:rsid w:val="002D05E3"/>
    <w:rsid w:val="003216C6"/>
    <w:rsid w:val="0034633E"/>
    <w:rsid w:val="003716A3"/>
    <w:rsid w:val="00386B9F"/>
    <w:rsid w:val="00412500"/>
    <w:rsid w:val="00417DE1"/>
    <w:rsid w:val="0043079E"/>
    <w:rsid w:val="004927E3"/>
    <w:rsid w:val="00533277"/>
    <w:rsid w:val="00576849"/>
    <w:rsid w:val="005D33E4"/>
    <w:rsid w:val="0065699E"/>
    <w:rsid w:val="00674082"/>
    <w:rsid w:val="00694AC8"/>
    <w:rsid w:val="007544CC"/>
    <w:rsid w:val="00776852"/>
    <w:rsid w:val="007873ED"/>
    <w:rsid w:val="007C1FBD"/>
    <w:rsid w:val="007E5255"/>
    <w:rsid w:val="008328E7"/>
    <w:rsid w:val="0085252E"/>
    <w:rsid w:val="008539F9"/>
    <w:rsid w:val="008A47E5"/>
    <w:rsid w:val="008B28BA"/>
    <w:rsid w:val="0090540A"/>
    <w:rsid w:val="00913D7C"/>
    <w:rsid w:val="009573DF"/>
    <w:rsid w:val="00977FD0"/>
    <w:rsid w:val="00991B13"/>
    <w:rsid w:val="009A6B44"/>
    <w:rsid w:val="00AB0C1B"/>
    <w:rsid w:val="00AD7CF3"/>
    <w:rsid w:val="00AF6EDC"/>
    <w:rsid w:val="00B03239"/>
    <w:rsid w:val="00B27FB0"/>
    <w:rsid w:val="00B71E07"/>
    <w:rsid w:val="00BB100E"/>
    <w:rsid w:val="00C362C5"/>
    <w:rsid w:val="00C81CD6"/>
    <w:rsid w:val="00CE5ACE"/>
    <w:rsid w:val="00CF420D"/>
    <w:rsid w:val="00D20072"/>
    <w:rsid w:val="00D80908"/>
    <w:rsid w:val="00DB183F"/>
    <w:rsid w:val="00E00666"/>
    <w:rsid w:val="00E13093"/>
    <w:rsid w:val="00E16627"/>
    <w:rsid w:val="00E66054"/>
    <w:rsid w:val="00E77D6B"/>
    <w:rsid w:val="00E900E1"/>
    <w:rsid w:val="00E9223B"/>
    <w:rsid w:val="00EA7C08"/>
    <w:rsid w:val="00F0632C"/>
    <w:rsid w:val="00F13495"/>
    <w:rsid w:val="00F23DFF"/>
    <w:rsid w:val="00F9229E"/>
    <w:rsid w:val="00FA7831"/>
    <w:rsid w:val="00FB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2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6B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E085-B7B7-4333-8ED1-F4980E0F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 Schunack</dc:creator>
  <cp:lastModifiedBy>Stefanie Predl</cp:lastModifiedBy>
  <cp:revision>2</cp:revision>
  <cp:lastPrinted>2015-01-19T11:00:00Z</cp:lastPrinted>
  <dcterms:created xsi:type="dcterms:W3CDTF">2017-04-06T06:55:00Z</dcterms:created>
  <dcterms:modified xsi:type="dcterms:W3CDTF">2017-04-06T06:55:00Z</dcterms:modified>
</cp:coreProperties>
</file>